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2C" w:rsidRDefault="00D71C0C" w:rsidP="00CA042C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</w:t>
      </w:r>
      <w:r w:rsidR="00CA042C">
        <w:rPr>
          <w:rFonts w:ascii="Arial" w:hAnsi="Arial" w:cs="Arial"/>
          <w:b/>
          <w:sz w:val="36"/>
        </w:rPr>
        <w:t>n</w:t>
      </w:r>
    </w:p>
    <w:p w:rsidR="00335ADB" w:rsidRPr="00CA042C" w:rsidRDefault="00CA042C" w:rsidP="00CA042C">
      <w:pPr>
        <w:spacing w:before="120" w:after="1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ESPOL</w:t>
      </w:r>
      <w:bookmarkStart w:id="0" w:name="_GoBack"/>
      <w:bookmarkEnd w:id="0"/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Código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DF4E61" w:rsidRDefault="004374F6" w:rsidP="00300934">
      <w:pPr>
        <w:spacing w:before="120" w:after="120"/>
        <w:rPr>
          <w:i/>
          <w:sz w:val="18"/>
        </w:rPr>
      </w:pPr>
      <w:r w:rsidRPr="00DF4E61">
        <w:rPr>
          <w:i/>
        </w:rPr>
        <w:t>*</w:t>
      </w:r>
      <w:r w:rsidR="009A4E32">
        <w:rPr>
          <w:i/>
        </w:rPr>
        <w:t>Observaciones, j</w:t>
      </w:r>
      <w:r w:rsidRPr="00DF4E61">
        <w:rPr>
          <w:i/>
        </w:rPr>
        <w:t>ustificación de cambios en el EIN con respecto al equipo inicial (según PCI)</w:t>
      </w:r>
      <w:r>
        <w:rPr>
          <w:i/>
          <w:sz w:val="18"/>
        </w:rPr>
        <w:t>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Default="000209C8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 xml:space="preserve">Prevista en el PCI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4446E0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  <w:t xml:space="preserve">PIN </w:t>
    </w:r>
    <w:r w:rsidR="001E06EE" w:rsidRPr="001E06EE">
      <w:rPr>
        <w:rFonts w:ascii="Arial" w:hAnsi="Arial" w:cs="Arial"/>
        <w:i/>
      </w:rPr>
      <w:t>código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42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A04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7"/>
  </w:num>
  <w:num w:numId="13">
    <w:abstractNumId w:val="18"/>
  </w:num>
  <w:num w:numId="14">
    <w:abstractNumId w:val="4"/>
  </w:num>
  <w:num w:numId="15">
    <w:abstractNumId w:val="20"/>
  </w:num>
  <w:num w:numId="16">
    <w:abstractNumId w:val="3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8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  <w:num w:numId="29">
    <w:abstractNumId w:val="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374F6"/>
    <w:rsid w:val="004377D0"/>
    <w:rsid w:val="00487C2C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042C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64F05"/>
    <w:rsid w:val="00E71C53"/>
    <w:rsid w:val="00E747CE"/>
    <w:rsid w:val="00E74EE8"/>
    <w:rsid w:val="00E83C66"/>
    <w:rsid w:val="00E91EF6"/>
    <w:rsid w:val="00EB3146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93D5-F6FF-4BB6-830C-54257990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197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24</cp:revision>
  <cp:lastPrinted>2005-09-26T12:24:00Z</cp:lastPrinted>
  <dcterms:created xsi:type="dcterms:W3CDTF">2020-09-25T10:41:00Z</dcterms:created>
  <dcterms:modified xsi:type="dcterms:W3CDTF">2021-05-12T10:19:00Z</dcterms:modified>
</cp:coreProperties>
</file>